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D26E" w14:textId="6F0266CD" w:rsidR="00BA5E95" w:rsidRPr="00A273F9" w:rsidRDefault="00A273F9" w:rsidP="008D299E">
      <w:pPr>
        <w:spacing w:after="240" w:line="360" w:lineRule="auto"/>
        <w:jc w:val="center"/>
        <w:rPr>
          <w:sz w:val="32"/>
          <w:szCs w:val="32"/>
          <w:lang w:val="en-GB"/>
        </w:rPr>
      </w:pPr>
      <w:r w:rsidRPr="00A273F9">
        <w:rPr>
          <w:b/>
          <w:bCs/>
          <w:sz w:val="32"/>
          <w:szCs w:val="32"/>
          <w:lang w:val="en-GB"/>
        </w:rPr>
        <w:t>SUPPORTING AGREEMENT</w:t>
      </w:r>
    </w:p>
    <w:p w14:paraId="4A2EC361" w14:textId="3210BC0E" w:rsidR="00A273F9" w:rsidRPr="008D299E" w:rsidRDefault="00A273F9" w:rsidP="008D299E">
      <w:pPr>
        <w:spacing w:line="360" w:lineRule="auto"/>
        <w:jc w:val="center"/>
        <w:rPr>
          <w:lang w:val="en-GB"/>
        </w:rPr>
      </w:pPr>
      <w:r w:rsidRPr="00A273F9">
        <w:rPr>
          <w:lang w:val="en-GB"/>
        </w:rPr>
        <w:t>Betwee</w:t>
      </w:r>
      <w:r w:rsidR="008D299E">
        <w:rPr>
          <w:lang w:val="en-GB"/>
        </w:rPr>
        <w:t>n</w:t>
      </w:r>
      <w:r w:rsidR="008D299E" w:rsidRPr="3B90F4F9">
        <w:rPr>
          <w:rFonts w:ascii="Arial Narrow" w:eastAsia="Arial Narrow" w:hAnsi="Arial Narrow" w:cs="Arial Narrow"/>
          <w:lang w:val="en-GB"/>
        </w:rPr>
        <w:t>__________________________________________</w:t>
      </w:r>
    </w:p>
    <w:p w14:paraId="7377BA98" w14:textId="7C215DB3" w:rsidR="00A273F9" w:rsidRDefault="00A273F9" w:rsidP="008D299E">
      <w:pPr>
        <w:spacing w:after="240" w:line="360" w:lineRule="auto"/>
        <w:jc w:val="center"/>
        <w:rPr>
          <w:lang w:val="en-GB"/>
        </w:rPr>
      </w:pPr>
      <w:r w:rsidRPr="00A273F9">
        <w:rPr>
          <w:lang w:val="en-GB"/>
        </w:rPr>
        <w:t>and the partners of the project “Empowering Consumer Organisation</w:t>
      </w:r>
      <w:r w:rsidR="005043A4">
        <w:rPr>
          <w:lang w:val="en-GB"/>
        </w:rPr>
        <w:t>s</w:t>
      </w:r>
      <w:r w:rsidRPr="00A273F9">
        <w:rPr>
          <w:lang w:val="en-GB"/>
        </w:rPr>
        <w:t xml:space="preserve">: Towards a </w:t>
      </w:r>
      <w:r>
        <w:rPr>
          <w:lang w:val="en-GB"/>
        </w:rPr>
        <w:t>harmonised approach tackling dual quality in food products”</w:t>
      </w:r>
      <w:r w:rsidR="008D299E">
        <w:rPr>
          <w:lang w:val="en-GB"/>
        </w:rPr>
        <w:t>.</w:t>
      </w:r>
    </w:p>
    <w:p w14:paraId="39C0E51C" w14:textId="382244A8" w:rsidR="00A273F9" w:rsidRDefault="00A273F9" w:rsidP="00A273F9">
      <w:pPr>
        <w:jc w:val="center"/>
        <w:rPr>
          <w:lang w:val="en-GB"/>
        </w:rPr>
      </w:pPr>
    </w:p>
    <w:p w14:paraId="6C63B957" w14:textId="472FD556" w:rsidR="00A273F9" w:rsidRDefault="00A273F9" w:rsidP="008D299E">
      <w:pPr>
        <w:pStyle w:val="Paragraphedeliste"/>
        <w:numPr>
          <w:ilvl w:val="0"/>
          <w:numId w:val="1"/>
        </w:numPr>
        <w:spacing w:after="240"/>
        <w:ind w:left="723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General Information </w:t>
      </w:r>
    </w:p>
    <w:p w14:paraId="11181C49" w14:textId="77BD4244" w:rsidR="00A273F9" w:rsidRDefault="00A273F9" w:rsidP="008D299E">
      <w:pPr>
        <w:spacing w:after="120"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Name of the </w:t>
      </w:r>
      <w:r w:rsidR="008D299E">
        <w:rPr>
          <w:b/>
          <w:bCs/>
          <w:lang w:val="en-GB"/>
        </w:rPr>
        <w:t>c</w:t>
      </w:r>
      <w:r>
        <w:rPr>
          <w:b/>
          <w:bCs/>
          <w:lang w:val="en-GB"/>
        </w:rPr>
        <w:t xml:space="preserve">onsumer </w:t>
      </w:r>
      <w:r w:rsidR="008D299E">
        <w:rPr>
          <w:b/>
          <w:bCs/>
          <w:lang w:val="en-GB"/>
        </w:rPr>
        <w:t>o</w:t>
      </w:r>
      <w:r>
        <w:rPr>
          <w:b/>
          <w:bCs/>
          <w:lang w:val="en-GB"/>
        </w:rPr>
        <w:t xml:space="preserve">rganisation: </w:t>
      </w:r>
    </w:p>
    <w:p w14:paraId="267C6AF8" w14:textId="16D70431" w:rsidR="00A273F9" w:rsidRDefault="00A273F9" w:rsidP="008D299E">
      <w:pPr>
        <w:spacing w:after="120"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Address: </w:t>
      </w:r>
    </w:p>
    <w:p w14:paraId="7E146531" w14:textId="6F7B0D1F" w:rsidR="00A273F9" w:rsidRDefault="00A273F9" w:rsidP="008D299E">
      <w:pPr>
        <w:spacing w:after="120" w:line="360" w:lineRule="auto"/>
        <w:jc w:val="both"/>
        <w:rPr>
          <w:b/>
          <w:bCs/>
          <w:lang w:val="en-GB"/>
        </w:rPr>
      </w:pPr>
    </w:p>
    <w:p w14:paraId="5EB35612" w14:textId="1646284A" w:rsidR="00A273F9" w:rsidRDefault="00A273F9" w:rsidP="008D299E">
      <w:pPr>
        <w:spacing w:after="120"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Legal representative: </w:t>
      </w:r>
    </w:p>
    <w:p w14:paraId="32703CBE" w14:textId="210B4AE7" w:rsidR="00A273F9" w:rsidRDefault="00A273F9" w:rsidP="008D299E">
      <w:pPr>
        <w:spacing w:after="120"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Person of contact:</w:t>
      </w:r>
    </w:p>
    <w:p w14:paraId="147CB052" w14:textId="28F6D9B9" w:rsidR="00A273F9" w:rsidRPr="00A273F9" w:rsidRDefault="00A273F9" w:rsidP="008D299E">
      <w:pPr>
        <w:spacing w:after="480"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Starting date: </w:t>
      </w:r>
    </w:p>
    <w:p w14:paraId="72CC3390" w14:textId="4298E489" w:rsidR="00A273F9" w:rsidRDefault="00A273F9" w:rsidP="008D299E">
      <w:pPr>
        <w:pStyle w:val="Paragraphedeliste"/>
        <w:numPr>
          <w:ilvl w:val="0"/>
          <w:numId w:val="1"/>
        </w:numPr>
        <w:spacing w:after="240"/>
        <w:ind w:left="723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Purpose</w:t>
      </w:r>
    </w:p>
    <w:p w14:paraId="7E8433BB" w14:textId="3CBB202A" w:rsidR="00A273F9" w:rsidRPr="009D4699" w:rsidRDefault="009D4699" w:rsidP="008D299E">
      <w:pPr>
        <w:spacing w:after="360"/>
        <w:jc w:val="both"/>
        <w:rPr>
          <w:lang w:val="en-GB"/>
        </w:rPr>
      </w:pPr>
      <w:r>
        <w:rPr>
          <w:lang w:val="en-GB"/>
        </w:rPr>
        <w:t>The objective of this Supporting Agreement is to set forth understandings and intentions of the partners to enable the signatory organisation to carry out the testing campaign and to</w:t>
      </w:r>
      <w:r w:rsidR="009140A0">
        <w:rPr>
          <w:lang w:val="en-GB"/>
        </w:rPr>
        <w:t xml:space="preserve"> implement</w:t>
      </w:r>
      <w:r>
        <w:rPr>
          <w:lang w:val="en-GB"/>
        </w:rPr>
        <w:t xml:space="preserve"> the training material developed during the European </w:t>
      </w:r>
      <w:r w:rsidR="009140A0">
        <w:rPr>
          <w:lang w:val="en-GB"/>
        </w:rPr>
        <w:t>Union</w:t>
      </w:r>
      <w:r w:rsidR="00353089">
        <w:rPr>
          <w:lang w:val="en-GB"/>
        </w:rPr>
        <w:t xml:space="preserve"> funded</w:t>
      </w:r>
      <w:r>
        <w:rPr>
          <w:lang w:val="en-GB"/>
        </w:rPr>
        <w:t xml:space="preserve"> project “</w:t>
      </w:r>
      <w:r w:rsidRPr="00A273F9">
        <w:rPr>
          <w:lang w:val="en-GB"/>
        </w:rPr>
        <w:t xml:space="preserve">Empowering Consumer Organisation: Towards a </w:t>
      </w:r>
      <w:r>
        <w:rPr>
          <w:lang w:val="en-GB"/>
        </w:rPr>
        <w:t xml:space="preserve">harmonised approach tackling dual quality in food products”. The partners acknowledge that this Supporting Agreement does not create any obligation to commitment of funds, nor does it constitute a legally binding commitment by one of the partners. </w:t>
      </w:r>
    </w:p>
    <w:p w14:paraId="43E1672A" w14:textId="40B56143" w:rsidR="00A273F9" w:rsidRDefault="00A273F9" w:rsidP="008D299E">
      <w:pPr>
        <w:pStyle w:val="Paragraphedeliste"/>
        <w:numPr>
          <w:ilvl w:val="0"/>
          <w:numId w:val="1"/>
        </w:numPr>
        <w:spacing w:after="240"/>
        <w:ind w:left="723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Goals and Objectives</w:t>
      </w:r>
    </w:p>
    <w:p w14:paraId="096122FB" w14:textId="162BE6CF" w:rsidR="00A273F9" w:rsidRPr="00353089" w:rsidRDefault="00353089" w:rsidP="008D299E">
      <w:pPr>
        <w:spacing w:after="360"/>
        <w:jc w:val="both"/>
        <w:rPr>
          <w:lang w:val="en-GB"/>
        </w:rPr>
      </w:pPr>
      <w:r>
        <w:rPr>
          <w:lang w:val="en-GB"/>
        </w:rPr>
        <w:t xml:space="preserve">The European </w:t>
      </w:r>
      <w:r w:rsidR="009140A0">
        <w:rPr>
          <w:lang w:val="en-GB"/>
        </w:rPr>
        <w:t>Union</w:t>
      </w:r>
      <w:r>
        <w:rPr>
          <w:lang w:val="en-GB"/>
        </w:rPr>
        <w:t xml:space="preserve"> funded project </w:t>
      </w:r>
      <w:r w:rsidRPr="005043A4">
        <w:rPr>
          <w:b/>
          <w:bCs/>
          <w:lang w:val="en-GB"/>
        </w:rPr>
        <w:t>“Empowering Consumer Organisation: Towards a harmonised approach tackling dual quality in food products”</w:t>
      </w:r>
      <w:r>
        <w:rPr>
          <w:lang w:val="en-GB"/>
        </w:rPr>
        <w:t xml:space="preserve"> aims </w:t>
      </w:r>
      <w:r w:rsidR="00C473DB" w:rsidRPr="00C473DB">
        <w:rPr>
          <w:lang w:val="en-GB"/>
        </w:rPr>
        <w:t>at limiting dual quality practices in food</w:t>
      </w:r>
      <w:r w:rsidR="009140A0">
        <w:rPr>
          <w:lang w:val="en-GB"/>
        </w:rPr>
        <w:t xml:space="preserve"> products</w:t>
      </w:r>
      <w:r w:rsidR="00C473DB" w:rsidRPr="00C473DB">
        <w:rPr>
          <w:lang w:val="en-GB"/>
        </w:rPr>
        <w:t xml:space="preserve"> and </w:t>
      </w:r>
      <w:r w:rsidR="009140A0">
        <w:rPr>
          <w:lang w:val="en-GB"/>
        </w:rPr>
        <w:t xml:space="preserve">at </w:t>
      </w:r>
      <w:r w:rsidR="00C473DB" w:rsidRPr="00C473DB">
        <w:rPr>
          <w:lang w:val="en-GB"/>
        </w:rPr>
        <w:t>strengthening consumer organisations in the E</w:t>
      </w:r>
      <w:r w:rsidR="009140A0">
        <w:rPr>
          <w:lang w:val="en-GB"/>
        </w:rPr>
        <w:t xml:space="preserve">uropean </w:t>
      </w:r>
      <w:r w:rsidR="00C473DB" w:rsidRPr="00C473DB">
        <w:rPr>
          <w:lang w:val="en-GB"/>
        </w:rPr>
        <w:t>U</w:t>
      </w:r>
      <w:r w:rsidR="009140A0">
        <w:rPr>
          <w:lang w:val="en-GB"/>
        </w:rPr>
        <w:t>nion</w:t>
      </w:r>
      <w:r w:rsidR="00C473DB">
        <w:rPr>
          <w:lang w:val="en-GB"/>
        </w:rPr>
        <w:t xml:space="preserve">. The project aims to test </w:t>
      </w:r>
      <w:r w:rsidR="005043A4">
        <w:rPr>
          <w:lang w:val="en-GB"/>
        </w:rPr>
        <w:t>as many</w:t>
      </w:r>
      <w:r w:rsidR="00C473DB">
        <w:rPr>
          <w:lang w:val="en-GB"/>
        </w:rPr>
        <w:t xml:space="preserve"> products</w:t>
      </w:r>
      <w:r w:rsidR="005043A4">
        <w:rPr>
          <w:lang w:val="en-GB"/>
        </w:rPr>
        <w:t xml:space="preserve"> as possible</w:t>
      </w:r>
      <w:r w:rsidR="00C473DB">
        <w:rPr>
          <w:lang w:val="en-GB"/>
        </w:rPr>
        <w:t xml:space="preserve"> and collect data in order to tackle the issue of dual food quality. The consumer organisation </w:t>
      </w:r>
      <w:r w:rsidR="005043A4" w:rsidRPr="005043A4">
        <w:rPr>
          <w:highlight w:val="yellow"/>
          <w:lang w:val="en-GB"/>
        </w:rPr>
        <w:t>NAME</w:t>
      </w:r>
      <w:r w:rsidR="005043A4">
        <w:rPr>
          <w:lang w:val="en-GB"/>
        </w:rPr>
        <w:t xml:space="preserve"> </w:t>
      </w:r>
      <w:r w:rsidR="00C473DB">
        <w:rPr>
          <w:lang w:val="en-GB"/>
        </w:rPr>
        <w:t>shar</w:t>
      </w:r>
      <w:r w:rsidR="009B1CE2">
        <w:rPr>
          <w:lang w:val="en-GB"/>
        </w:rPr>
        <w:t>es</w:t>
      </w:r>
      <w:r w:rsidR="00C473DB">
        <w:rPr>
          <w:lang w:val="en-GB"/>
        </w:rPr>
        <w:t xml:space="preserve"> a common interest with the consortium and wishe</w:t>
      </w:r>
      <w:r w:rsidR="009140A0">
        <w:rPr>
          <w:lang w:val="en-GB"/>
        </w:rPr>
        <w:t>s</w:t>
      </w:r>
      <w:r w:rsidR="00C473DB">
        <w:rPr>
          <w:lang w:val="en-GB"/>
        </w:rPr>
        <w:t xml:space="preserve"> to </w:t>
      </w:r>
      <w:r w:rsidR="009B1CE2">
        <w:rPr>
          <w:lang w:val="en-GB"/>
        </w:rPr>
        <w:t>help the development of the project to tackle dual quality in food products in the European Union.</w:t>
      </w:r>
    </w:p>
    <w:p w14:paraId="4FA36A12" w14:textId="1D7ED230" w:rsidR="00A273F9" w:rsidRDefault="00A273F9" w:rsidP="008D299E">
      <w:pPr>
        <w:pStyle w:val="Paragraphedeliste"/>
        <w:numPr>
          <w:ilvl w:val="0"/>
          <w:numId w:val="1"/>
        </w:numPr>
        <w:spacing w:after="240"/>
        <w:ind w:left="723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Activities</w:t>
      </w:r>
    </w:p>
    <w:p w14:paraId="25522F84" w14:textId="1B3049A4" w:rsidR="00A273F9" w:rsidRDefault="009B1CE2" w:rsidP="009140A0">
      <w:pPr>
        <w:spacing w:after="120"/>
        <w:jc w:val="both"/>
        <w:rPr>
          <w:lang w:val="en-GB"/>
        </w:rPr>
      </w:pPr>
      <w:r>
        <w:rPr>
          <w:lang w:val="en-GB"/>
        </w:rPr>
        <w:t>In order to</w:t>
      </w:r>
      <w:r w:rsidR="00B945CB">
        <w:rPr>
          <w:lang w:val="en-GB"/>
        </w:rPr>
        <w:t xml:space="preserve"> tackle dual quality</w:t>
      </w:r>
      <w:r w:rsidR="009140A0">
        <w:rPr>
          <w:lang w:val="en-GB"/>
        </w:rPr>
        <w:t xml:space="preserve"> in food products</w:t>
      </w:r>
      <w:r w:rsidR="00B945CB">
        <w:rPr>
          <w:lang w:val="en-GB"/>
        </w:rPr>
        <w:t xml:space="preserve">, the consumer organisation is able to: </w:t>
      </w:r>
    </w:p>
    <w:p w14:paraId="607FB588" w14:textId="4070D41D" w:rsidR="00615D8E" w:rsidRDefault="009140A0" w:rsidP="00440AB7">
      <w:pPr>
        <w:pStyle w:val="Paragraphedeliste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Suggest products for testing and c</w:t>
      </w:r>
      <w:r w:rsidR="00615D8E">
        <w:rPr>
          <w:lang w:val="en-GB"/>
        </w:rPr>
        <w:t>arry out tests on food products</w:t>
      </w:r>
    </w:p>
    <w:p w14:paraId="79CA45F8" w14:textId="438638FF" w:rsidR="00615D8E" w:rsidRDefault="00440AB7" w:rsidP="009140A0">
      <w:pPr>
        <w:pStyle w:val="Paragraphedeliste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lastRenderedPageBreak/>
        <w:t>Gather and disseminate test results</w:t>
      </w:r>
      <w:r w:rsidR="00615D8E">
        <w:rPr>
          <w:lang w:val="en-GB"/>
        </w:rPr>
        <w:t xml:space="preserve"> and report potential unfair business practices for mutual learnings</w:t>
      </w:r>
    </w:p>
    <w:p w14:paraId="591AEED0" w14:textId="0F456E06" w:rsidR="009140A0" w:rsidRPr="009140A0" w:rsidRDefault="009140A0" w:rsidP="009140A0">
      <w:pPr>
        <w:pStyle w:val="Paragraphedeliste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Use the common online platform</w:t>
      </w:r>
    </w:p>
    <w:p w14:paraId="55A4EDD4" w14:textId="759A986B" w:rsidR="009F044B" w:rsidRDefault="009F044B" w:rsidP="00440AB7">
      <w:pPr>
        <w:pStyle w:val="Paragraphedeliste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Translate the content of the material in their own language</w:t>
      </w:r>
    </w:p>
    <w:p w14:paraId="1D6DDD07" w14:textId="5D9D3617" w:rsidR="009F044B" w:rsidRDefault="009F044B" w:rsidP="00440AB7">
      <w:pPr>
        <w:pStyle w:val="Paragraphedeliste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Share the project’s social media pages</w:t>
      </w:r>
    </w:p>
    <w:p w14:paraId="35AA2B66" w14:textId="5B1D9CF4" w:rsidR="009F044B" w:rsidRDefault="009F044B" w:rsidP="008D299E">
      <w:pPr>
        <w:pStyle w:val="Paragraphedeliste"/>
        <w:numPr>
          <w:ilvl w:val="0"/>
          <w:numId w:val="2"/>
        </w:numPr>
        <w:spacing w:after="360"/>
        <w:ind w:left="723"/>
        <w:jc w:val="both"/>
        <w:rPr>
          <w:lang w:val="en-GB"/>
        </w:rPr>
      </w:pPr>
      <w:r>
        <w:rPr>
          <w:lang w:val="en-GB"/>
        </w:rPr>
        <w:t xml:space="preserve">Share the project’s </w:t>
      </w:r>
      <w:r w:rsidR="00785329">
        <w:rPr>
          <w:lang w:val="en-GB"/>
        </w:rPr>
        <w:t xml:space="preserve">development </w:t>
      </w:r>
      <w:r>
        <w:rPr>
          <w:lang w:val="en-GB"/>
        </w:rPr>
        <w:t>and the experience of the testing on their own social media pages</w:t>
      </w:r>
    </w:p>
    <w:p w14:paraId="7964934F" w14:textId="22742FAB" w:rsidR="008D299E" w:rsidRPr="008D299E" w:rsidRDefault="008D299E" w:rsidP="008D299E">
      <w:pPr>
        <w:rPr>
          <w:lang w:val="en-GB"/>
        </w:rPr>
      </w:pPr>
    </w:p>
    <w:p w14:paraId="5E55713C" w14:textId="0EE5FAE5" w:rsidR="008D299E" w:rsidRPr="008D299E" w:rsidRDefault="008D299E" w:rsidP="008D299E">
      <w:pPr>
        <w:rPr>
          <w:lang w:val="en-GB"/>
        </w:rPr>
      </w:pPr>
    </w:p>
    <w:p w14:paraId="27D6CC7B" w14:textId="38934A80" w:rsidR="008D299E" w:rsidRDefault="008D299E" w:rsidP="008D299E">
      <w:pPr>
        <w:rPr>
          <w:lang w:val="en-GB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8D299E" w:rsidRPr="008D299E" w14:paraId="09D2E2F1" w14:textId="77777777" w:rsidTr="00D16435">
        <w:trPr>
          <w:trHeight w:val="3673"/>
        </w:trPr>
        <w:tc>
          <w:tcPr>
            <w:tcW w:w="4508" w:type="dxa"/>
          </w:tcPr>
          <w:p w14:paraId="277B6971" w14:textId="5D935DF6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>Date</w:t>
            </w:r>
            <w:r w:rsidRPr="008D299E"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: </w:t>
            </w:r>
          </w:p>
          <w:p w14:paraId="4488D2FE" w14:textId="77777777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09562A25" w14:textId="4C200DEC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D299E"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Name of the legal representative: </w:t>
            </w:r>
          </w:p>
          <w:p w14:paraId="499B8843" w14:textId="77777777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6EC73C5E" w14:textId="77777777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7CD3D5C2" w14:textId="77777777" w:rsidR="00D16435" w:rsidRDefault="00D16435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6C63CDAB" w14:textId="576FF340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>Signature</w:t>
            </w:r>
            <w:r w:rsidRPr="008D299E"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4508" w:type="dxa"/>
          </w:tcPr>
          <w:p w14:paraId="4BD60C23" w14:textId="13446EF7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>Date</w:t>
            </w:r>
            <w:r w:rsidRPr="008D299E"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: </w:t>
            </w:r>
          </w:p>
          <w:p w14:paraId="6D9C6DA8" w14:textId="77777777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025CD894" w14:textId="4FD19D3E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>Name of the legal representative:</w:t>
            </w:r>
          </w:p>
          <w:p w14:paraId="3EED5F76" w14:textId="77777777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4AD5BC23" w14:textId="77777777" w:rsid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080DDECA" w14:textId="77777777" w:rsidR="00D16435" w:rsidRDefault="00D16435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  <w:p w14:paraId="0528D07C" w14:textId="65BC68D0" w:rsidR="008D299E" w:rsidRPr="008D299E" w:rsidRDefault="008D299E" w:rsidP="003077C6">
            <w:pP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>Signature:</w:t>
            </w:r>
            <w:r w:rsidRPr="008D299E">
              <w:rPr>
                <w:rFonts w:ascii="Times New Roman" w:eastAsia="Arial Narrow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252C1702" w14:textId="07D2FD5B" w:rsidR="008D299E" w:rsidRDefault="008D299E" w:rsidP="008D299E">
      <w:pPr>
        <w:rPr>
          <w:lang w:val="en-GB"/>
        </w:rPr>
      </w:pPr>
    </w:p>
    <w:p w14:paraId="1C03798D" w14:textId="4F7FF6A7" w:rsidR="0041360D" w:rsidRPr="0041360D" w:rsidRDefault="0041360D" w:rsidP="0041360D">
      <w:pPr>
        <w:rPr>
          <w:lang w:val="en-GB"/>
        </w:rPr>
      </w:pPr>
    </w:p>
    <w:p w14:paraId="7B263583" w14:textId="03DFE26C" w:rsidR="0041360D" w:rsidRPr="0041360D" w:rsidRDefault="0041360D" w:rsidP="0041360D">
      <w:pPr>
        <w:rPr>
          <w:lang w:val="en-GB"/>
        </w:rPr>
      </w:pPr>
    </w:p>
    <w:p w14:paraId="101B8456" w14:textId="2C5099DF" w:rsidR="0041360D" w:rsidRPr="0041360D" w:rsidRDefault="0041360D" w:rsidP="0041360D">
      <w:pPr>
        <w:rPr>
          <w:lang w:val="en-GB"/>
        </w:rPr>
      </w:pPr>
    </w:p>
    <w:p w14:paraId="0DE46308" w14:textId="694D5B4C" w:rsidR="0041360D" w:rsidRPr="0041360D" w:rsidRDefault="0041360D" w:rsidP="0F98ABCE"/>
    <w:p w14:paraId="63BFF2BC" w14:textId="55D000EB" w:rsidR="0041360D" w:rsidRPr="0041360D" w:rsidRDefault="0041360D" w:rsidP="0041360D">
      <w:pPr>
        <w:rPr>
          <w:lang w:val="en-GB"/>
        </w:rPr>
      </w:pPr>
    </w:p>
    <w:p w14:paraId="27C0236B" w14:textId="111B96DE" w:rsidR="0041360D" w:rsidRDefault="0041360D" w:rsidP="0041360D">
      <w:pPr>
        <w:rPr>
          <w:lang w:val="en-GB"/>
        </w:rPr>
      </w:pPr>
    </w:p>
    <w:p w14:paraId="58950E43" w14:textId="314AE4A7" w:rsidR="0041360D" w:rsidRDefault="76EE2DAF" w:rsidP="0F98ABCE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2658BA9E" wp14:editId="0F98ABCE">
            <wp:extent cx="3633470" cy="1440180"/>
            <wp:effectExtent l="0" t="0" r="0" b="0"/>
            <wp:docPr id="509733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E851" w14:textId="77777777" w:rsidR="003B0A63" w:rsidRDefault="003B0A63" w:rsidP="0041360D">
      <w:pPr>
        <w:spacing w:line="360" w:lineRule="auto"/>
        <w:jc w:val="center"/>
        <w:rPr>
          <w:rFonts w:eastAsia="Arial Narrow"/>
          <w:color w:val="121212"/>
          <w:sz w:val="22"/>
          <w:szCs w:val="22"/>
          <w:lang w:val="en-GB"/>
        </w:rPr>
      </w:pPr>
    </w:p>
    <w:p w14:paraId="77E6A9B4" w14:textId="77777777" w:rsidR="003B0A63" w:rsidRDefault="003B0A63" w:rsidP="0041360D">
      <w:pPr>
        <w:spacing w:line="360" w:lineRule="auto"/>
        <w:jc w:val="center"/>
        <w:rPr>
          <w:rFonts w:eastAsia="Arial Narrow"/>
          <w:color w:val="121212"/>
          <w:sz w:val="22"/>
          <w:szCs w:val="22"/>
          <w:lang w:val="en-GB"/>
        </w:rPr>
      </w:pPr>
    </w:p>
    <w:p w14:paraId="0351E2EE" w14:textId="423149BD" w:rsidR="0041360D" w:rsidRPr="0041360D" w:rsidRDefault="0041360D" w:rsidP="0041360D">
      <w:pPr>
        <w:spacing w:line="360" w:lineRule="auto"/>
        <w:jc w:val="center"/>
        <w:rPr>
          <w:rFonts w:eastAsia="Arial Narrow"/>
          <w:color w:val="121212"/>
          <w:sz w:val="22"/>
          <w:szCs w:val="22"/>
          <w:lang w:val="en-GB"/>
        </w:rPr>
      </w:pPr>
      <w:r w:rsidRPr="0041360D">
        <w:rPr>
          <w:rFonts w:eastAsia="Arial Narrow"/>
          <w:color w:val="121212"/>
          <w:sz w:val="22"/>
          <w:szCs w:val="22"/>
          <w:lang w:val="en-GB"/>
        </w:rPr>
        <w:t xml:space="preserve">Have some questions or need further information? Do not hesitate to contact us. </w:t>
      </w:r>
    </w:p>
    <w:p w14:paraId="00D00A2C" w14:textId="77777777" w:rsidR="0041360D" w:rsidRPr="0041360D" w:rsidRDefault="0041360D" w:rsidP="0041360D">
      <w:pPr>
        <w:spacing w:line="360" w:lineRule="auto"/>
        <w:jc w:val="center"/>
        <w:rPr>
          <w:rFonts w:eastAsia="Arial Narrow"/>
          <w:color w:val="121212"/>
          <w:sz w:val="22"/>
          <w:szCs w:val="22"/>
          <w:lang w:val="fr-BE"/>
        </w:rPr>
      </w:pPr>
      <w:r w:rsidRPr="0041360D">
        <w:rPr>
          <w:rFonts w:eastAsia="Arial Narrow"/>
          <w:color w:val="121212"/>
          <w:sz w:val="22"/>
          <w:szCs w:val="22"/>
          <w:lang w:val="fr-BE"/>
        </w:rPr>
        <w:t xml:space="preserve">SAFE FOOD ADVOCACY EUROPE </w:t>
      </w:r>
    </w:p>
    <w:p w14:paraId="4822E777" w14:textId="77777777" w:rsidR="0041360D" w:rsidRPr="0041360D" w:rsidRDefault="0041360D" w:rsidP="0041360D">
      <w:pPr>
        <w:spacing w:line="360" w:lineRule="auto"/>
        <w:jc w:val="center"/>
        <w:rPr>
          <w:rFonts w:eastAsia="Arial Narrow"/>
          <w:color w:val="121212"/>
          <w:sz w:val="22"/>
          <w:szCs w:val="22"/>
          <w:lang w:val="fr-BE"/>
        </w:rPr>
      </w:pPr>
      <w:r w:rsidRPr="0041360D">
        <w:rPr>
          <w:rFonts w:eastAsia="Arial Narrow"/>
          <w:color w:val="121212"/>
          <w:sz w:val="22"/>
          <w:szCs w:val="22"/>
          <w:lang w:val="fr-BE"/>
        </w:rPr>
        <w:t>Rue de la Science 14</w:t>
      </w:r>
    </w:p>
    <w:p w14:paraId="7E16A3E2" w14:textId="77777777" w:rsidR="0041360D" w:rsidRPr="0041360D" w:rsidRDefault="0041360D" w:rsidP="0041360D">
      <w:pPr>
        <w:spacing w:line="360" w:lineRule="auto"/>
        <w:jc w:val="center"/>
        <w:rPr>
          <w:rFonts w:eastAsia="Arial Narrow"/>
          <w:color w:val="121212"/>
          <w:sz w:val="22"/>
          <w:szCs w:val="22"/>
          <w:lang w:val="en-GB"/>
        </w:rPr>
      </w:pPr>
      <w:r w:rsidRPr="0041360D">
        <w:rPr>
          <w:rFonts w:eastAsia="Arial Narrow"/>
          <w:color w:val="121212"/>
          <w:sz w:val="22"/>
          <w:szCs w:val="22"/>
          <w:lang w:val="fr-BE"/>
        </w:rPr>
        <w:t xml:space="preserve"> </w:t>
      </w:r>
      <w:r w:rsidRPr="0041360D">
        <w:rPr>
          <w:rFonts w:eastAsia="Arial Narrow"/>
          <w:color w:val="121212"/>
          <w:sz w:val="22"/>
          <w:szCs w:val="22"/>
          <w:lang w:val="en-GB"/>
        </w:rPr>
        <w:t xml:space="preserve">BRUSSELS, BELGIUM </w:t>
      </w:r>
    </w:p>
    <w:p w14:paraId="459A10BC" w14:textId="77777777" w:rsidR="0041360D" w:rsidRPr="0041360D" w:rsidRDefault="0041360D" w:rsidP="0041360D">
      <w:pPr>
        <w:spacing w:line="360" w:lineRule="auto"/>
        <w:jc w:val="center"/>
        <w:rPr>
          <w:rFonts w:eastAsia="Arial Narrow"/>
          <w:color w:val="121212"/>
          <w:sz w:val="22"/>
          <w:szCs w:val="22"/>
          <w:lang w:val="en-GB"/>
        </w:rPr>
      </w:pPr>
      <w:r w:rsidRPr="0041360D">
        <w:rPr>
          <w:rFonts w:eastAsia="Arial Narrow"/>
          <w:color w:val="121212"/>
          <w:sz w:val="22"/>
          <w:szCs w:val="22"/>
          <w:lang w:val="en-GB"/>
        </w:rPr>
        <w:t xml:space="preserve">Phone: </w:t>
      </w:r>
      <w:r w:rsidRPr="0041360D">
        <w:rPr>
          <w:rFonts w:eastAsia="Arial Narrow"/>
          <w:sz w:val="22"/>
          <w:szCs w:val="22"/>
          <w:lang w:val="en-GB"/>
        </w:rPr>
        <w:t>0032.2.880.36.46</w:t>
      </w:r>
      <w:r w:rsidRPr="0041360D">
        <w:rPr>
          <w:rFonts w:eastAsia="Arial Narrow"/>
          <w:color w:val="121212"/>
          <w:sz w:val="22"/>
          <w:szCs w:val="22"/>
          <w:lang w:val="en-GB"/>
        </w:rPr>
        <w:t xml:space="preserve"> </w:t>
      </w:r>
    </w:p>
    <w:p w14:paraId="6A7771B3" w14:textId="67095A9F" w:rsidR="0041360D" w:rsidRPr="003B0A63" w:rsidRDefault="0041360D" w:rsidP="003B0A63">
      <w:pPr>
        <w:spacing w:line="360" w:lineRule="auto"/>
        <w:jc w:val="center"/>
        <w:rPr>
          <w:rFonts w:eastAsia="Arial Narrow"/>
          <w:color w:val="121212"/>
          <w:sz w:val="22"/>
          <w:szCs w:val="22"/>
          <w:lang w:val="en-GB"/>
        </w:rPr>
      </w:pPr>
      <w:r w:rsidRPr="0041360D">
        <w:rPr>
          <w:rFonts w:eastAsia="Arial Narrow"/>
          <w:color w:val="121212"/>
          <w:sz w:val="22"/>
          <w:szCs w:val="22"/>
          <w:lang w:val="en-GB"/>
        </w:rPr>
        <w:t>safe@safefoodadvocacy.eu</w:t>
      </w:r>
    </w:p>
    <w:sectPr w:rsidR="0041360D" w:rsidRPr="003B0A63" w:rsidSect="00756BD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1E87" w14:textId="77777777" w:rsidR="008B7652" w:rsidRDefault="008B7652" w:rsidP="00785329">
      <w:r>
        <w:separator/>
      </w:r>
    </w:p>
  </w:endnote>
  <w:endnote w:type="continuationSeparator" w:id="0">
    <w:p w14:paraId="40A1A502" w14:textId="77777777" w:rsidR="008B7652" w:rsidRDefault="008B7652" w:rsidP="0078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9074806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FF93959" w14:textId="5DCED1CA" w:rsidR="00785329" w:rsidRDefault="00785329" w:rsidP="00E61AF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72452C" w14:textId="77777777" w:rsidR="00785329" w:rsidRDefault="00785329" w:rsidP="0078532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2844470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A1E1BD4" w14:textId="2AD1FF7C" w:rsidR="00785329" w:rsidRDefault="00785329" w:rsidP="00E61AF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03BE664" w14:textId="77777777" w:rsidR="00785329" w:rsidRDefault="00785329" w:rsidP="0078532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A925" w14:textId="77777777" w:rsidR="008B7652" w:rsidRDefault="008B7652" w:rsidP="00785329">
      <w:r>
        <w:separator/>
      </w:r>
    </w:p>
  </w:footnote>
  <w:footnote w:type="continuationSeparator" w:id="0">
    <w:p w14:paraId="76E8B10A" w14:textId="77777777" w:rsidR="008B7652" w:rsidRDefault="008B7652" w:rsidP="0078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3E0"/>
    <w:multiLevelType w:val="hybridMultilevel"/>
    <w:tmpl w:val="E0E68B5E"/>
    <w:lvl w:ilvl="0" w:tplc="B1A46D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47A4"/>
    <w:multiLevelType w:val="hybridMultilevel"/>
    <w:tmpl w:val="E910D1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F9"/>
    <w:rsid w:val="000151B7"/>
    <w:rsid w:val="0004681E"/>
    <w:rsid w:val="001C4578"/>
    <w:rsid w:val="00221E7F"/>
    <w:rsid w:val="00224095"/>
    <w:rsid w:val="00285616"/>
    <w:rsid w:val="00353089"/>
    <w:rsid w:val="003B0A63"/>
    <w:rsid w:val="0041360D"/>
    <w:rsid w:val="00440AB7"/>
    <w:rsid w:val="00477231"/>
    <w:rsid w:val="004E2180"/>
    <w:rsid w:val="004E3249"/>
    <w:rsid w:val="005043A4"/>
    <w:rsid w:val="00544B5F"/>
    <w:rsid w:val="00615D8E"/>
    <w:rsid w:val="00756BD9"/>
    <w:rsid w:val="00785329"/>
    <w:rsid w:val="007E578F"/>
    <w:rsid w:val="00827ECF"/>
    <w:rsid w:val="008B7652"/>
    <w:rsid w:val="008D299E"/>
    <w:rsid w:val="009140A0"/>
    <w:rsid w:val="00946E54"/>
    <w:rsid w:val="009B1CE2"/>
    <w:rsid w:val="009D4699"/>
    <w:rsid w:val="009D4E1E"/>
    <w:rsid w:val="009F044B"/>
    <w:rsid w:val="00A273F9"/>
    <w:rsid w:val="00B945CB"/>
    <w:rsid w:val="00BA1837"/>
    <w:rsid w:val="00C473DB"/>
    <w:rsid w:val="00D14BAD"/>
    <w:rsid w:val="00D16435"/>
    <w:rsid w:val="00D87206"/>
    <w:rsid w:val="00D94607"/>
    <w:rsid w:val="00DB3B53"/>
    <w:rsid w:val="00EC6BFB"/>
    <w:rsid w:val="00FA5DBE"/>
    <w:rsid w:val="0F98ABCE"/>
    <w:rsid w:val="76E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6C4D"/>
  <w15:chartTrackingRefBased/>
  <w15:docId w15:val="{C9AA868F-8333-354B-85BC-A824ABF1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73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8D299E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140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40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40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4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40A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85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5329"/>
  </w:style>
  <w:style w:type="paragraph" w:styleId="Pieddepage">
    <w:name w:val="footer"/>
    <w:basedOn w:val="Normal"/>
    <w:link w:val="PieddepageCar"/>
    <w:uiPriority w:val="99"/>
    <w:unhideWhenUsed/>
    <w:rsid w:val="00785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5329"/>
  </w:style>
  <w:style w:type="character" w:styleId="Numrodepage">
    <w:name w:val="page number"/>
    <w:basedOn w:val="Policepardfaut"/>
    <w:uiPriority w:val="99"/>
    <w:semiHidden/>
    <w:unhideWhenUsed/>
    <w:rsid w:val="0078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vancraeynest</dc:creator>
  <cp:keywords/>
  <dc:description/>
  <cp:lastModifiedBy>Julia VIRTANEN</cp:lastModifiedBy>
  <cp:revision>2</cp:revision>
  <dcterms:created xsi:type="dcterms:W3CDTF">2021-05-05T09:43:00Z</dcterms:created>
  <dcterms:modified xsi:type="dcterms:W3CDTF">2021-05-05T09:43:00Z</dcterms:modified>
</cp:coreProperties>
</file>